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B32" w:rsidRPr="00057B32" w:rsidRDefault="00057B32" w:rsidP="005C59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7B3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>коронавирусной</w:t>
      </w:r>
      <w:proofErr w:type="spellEnd"/>
      <w:r w:rsidRPr="00057B32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 инфекции (COVID-19)" (документ не вступил в силу)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июля 2020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39 Федерального закона от 30.03.1999 N 52-ФЗ "О санитарно-эпидемиологическом благополучии населения" (Собрание законодательства Российской Федерации, 1999, N 14, ст. 1650; 2019, N 30, ст. 4134) и постановлением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2005, N 39, ст. 3953) постановляю: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Утвердить санитарно-эпидемиологические </w:t>
      </w:r>
      <w:hyperlink r:id="rId4" w:anchor="1000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(COVID-19)" (приложение).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Ввести в действие санитарно-эпидемиологические </w:t>
      </w:r>
      <w:hyperlink r:id="rId5" w:anchor="1000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(COVID-19)" со дня официального опубликования.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Настоящее постановление действует до 1 января 2021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9"/>
        <w:gridCol w:w="1619"/>
      </w:tblGrid>
      <w:tr w:rsidR="00057B32" w:rsidRPr="00057B32" w:rsidTr="00057B32">
        <w:tc>
          <w:tcPr>
            <w:tcW w:w="2500" w:type="pct"/>
            <w:hideMark/>
          </w:tcPr>
          <w:p w:rsidR="00057B32" w:rsidRPr="00057B32" w:rsidRDefault="00057B32" w:rsidP="005C5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</w:t>
            </w:r>
          </w:p>
        </w:tc>
        <w:tc>
          <w:tcPr>
            <w:tcW w:w="2500" w:type="pct"/>
            <w:hideMark/>
          </w:tcPr>
          <w:p w:rsidR="00057B32" w:rsidRPr="00057B32" w:rsidRDefault="00057B32" w:rsidP="005C5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 Попова</w:t>
            </w:r>
          </w:p>
        </w:tc>
      </w:tr>
    </w:tbl>
    <w:p w:rsidR="00057B32" w:rsidRPr="00057B32" w:rsidRDefault="00057B32" w:rsidP="005C5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Зарегистрировано в Минюсте РФ 3 июля 2020 г.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Регистрационный № 58824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УТВЕРЖДЕНЫ</w:t>
      </w: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6" w:anchor="0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Главного</w:t>
      </w: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государственного санитарного</w:t>
      </w: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врача Российской Федерации</w:t>
      </w: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от 30.06.2020 № 16</w:t>
      </w:r>
    </w:p>
    <w:p w:rsidR="00057B32" w:rsidRPr="00057B32" w:rsidRDefault="00057B32" w:rsidP="00A175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Санитарно-эпидемиологические правила</w:t>
      </w:r>
      <w:r w:rsidRPr="00057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СП 3.1/2.4.3598-20 "Санитарно 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57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коронавирусной</w:t>
      </w:r>
      <w:proofErr w:type="spellEnd"/>
      <w:r w:rsidRPr="00057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инфекции (COVID-19)"</w:t>
      </w:r>
    </w:p>
    <w:p w:rsidR="00A175A7" w:rsidRDefault="00A175A7" w:rsidP="00A175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7B32" w:rsidRPr="00057B32" w:rsidRDefault="00057B32" w:rsidP="00A175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Общие положения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</w:t>
      </w: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</w:t>
      </w:r>
      <w:hyperlink r:id="rId7" w:anchor="1111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(далее - Организации).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коронавирусной</w:t>
      </w:r>
      <w:proofErr w:type="spellEnd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инфекции (далее - COVID-19).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057B32" w:rsidRPr="00057B32" w:rsidRDefault="00057B32" w:rsidP="00A175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Общие санитарно-эпидемиологические требования, направленные на предупреждение распространения COVID-19 в Организациях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Запрещается проведение массовых мероприятий с участием различных групп лиц (групповых ячеек</w:t>
      </w:r>
      <w:hyperlink r:id="rId8" w:anchor="1112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классов, отрядов и иных), а также массовых мероприятий с привлечением лиц из иных организаций.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°С и выше в целях учета при проведении противоэпидемических мероприятий.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2.3. В Организации должны проводиться противоэпидемические мероприятия, включающие: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генеральную уборку не реже одного раза в неделю;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</w:t>
      </w: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комнат также применяются дополнительные требования, установленные в </w:t>
      </w:r>
      <w:hyperlink r:id="rId9" w:anchor="1300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главе III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санитарных правил.</w:t>
      </w:r>
    </w:p>
    <w:p w:rsidR="00A175A7" w:rsidRDefault="00A175A7" w:rsidP="00A175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7B32" w:rsidRPr="00057B32" w:rsidRDefault="00057B32" w:rsidP="00A175A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" w:name="_GoBack"/>
      <w:bookmarkEnd w:id="1"/>
      <w:r w:rsidRPr="00057B3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Дополнительные санитарно-эпидемиологические требования, направленные на предупреждение распространения COVID-19 в отдельных Организациях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контактов</w:t>
      </w:r>
      <w:proofErr w:type="gramEnd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проведении итоговой и промежуточной аттестации общеобразовательной организацией должны быть обеспечены: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организация отдыха детей в детских лагерях палаточного типа.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Перед открытием каждой смены должна проводиться генеральная уборка.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hyperlink r:id="rId10" w:anchor="1113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 079/у)</w:t>
      </w:r>
      <w:hyperlink r:id="rId11" w:anchor="1114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3.6. </w:t>
      </w:r>
      <w:hyperlink r:id="rId12" w:anchor="13032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Абзацы второй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3" w:anchor="13035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пятый пункта 3.3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14" w:anchor="1305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абзацы первый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 </w:t>
      </w:r>
      <w:hyperlink r:id="rId15" w:anchor="13053" w:history="1">
        <w:r w:rsidRPr="005C59F4">
          <w:rPr>
            <w:rFonts w:ascii="Times New Roman" w:eastAsia="Times New Roman" w:hAnsi="Times New Roman" w:cs="Times New Roman"/>
            <w:color w:val="808080"/>
            <w:sz w:val="28"/>
            <w:szCs w:val="28"/>
            <w:u w:val="single"/>
            <w:bdr w:val="none" w:sz="0" w:space="0" w:color="auto" w:frame="1"/>
            <w:lang w:eastAsia="ru-RU"/>
          </w:rPr>
          <w:t>третий пункта 3.5</w:t>
        </w:r>
      </w:hyperlink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Организатор игровой комнаты обеспечивает: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термометрии лиц, входящих в игровую комнату (при этом лица с температурой тела 37,1 °С и выше, а также с признаками инфекционных заболеваний (респираторными) в игровую комнату не допускаются);</w:t>
      </w:r>
    </w:p>
    <w:p w:rsidR="00057B32" w:rsidRPr="00057B32" w:rsidRDefault="00A175A7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057B32"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------------------------------</w:t>
      </w:r>
    </w:p>
    <w:p w:rsidR="00057B32" w:rsidRPr="00A175A7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175A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Распоряжение Правительства Российской Федерации от 29.11.2014 N 2403-р "Об утверждении Основ государственной молодежной политики Российской Федерации на период до 2025 года" (Собрание законодательства Российской Федерации, 2014, N 50, ст. 7185).</w:t>
      </w:r>
    </w:p>
    <w:p w:rsidR="00057B32" w:rsidRPr="00A175A7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75A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2</w:t>
      </w:r>
      <w:r w:rsidRPr="00A175A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Постановление Главного государственного санитарного врача Российской Федерации от 15.05.2013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 28564), с изменениями, внесенными постановлениями Главного государственного санитарного врача Российской Федерации от 20.07.2015 N 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 38312), от 27.08.2015 N 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 38824).</w:t>
      </w:r>
    </w:p>
    <w:p w:rsidR="00057B32" w:rsidRPr="00A175A7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75A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3</w:t>
      </w:r>
      <w:r w:rsidRPr="00A175A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Статья 51 Федерального закона от 30.03.1999 N 52-ФЗ "О санитарно-эпидемиологическом благополучии населения".</w:t>
      </w:r>
    </w:p>
    <w:p w:rsidR="00057B32" w:rsidRPr="00A175A7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A175A7">
        <w:rPr>
          <w:rFonts w:ascii="Times New Roman" w:eastAsia="Times New Roman" w:hAnsi="Times New Roman" w:cs="Times New Roman"/>
          <w:color w:val="333333"/>
          <w:sz w:val="20"/>
          <w:szCs w:val="20"/>
          <w:vertAlign w:val="superscript"/>
          <w:lang w:eastAsia="ru-RU"/>
        </w:rPr>
        <w:t>4</w:t>
      </w:r>
      <w:r w:rsidRPr="00A175A7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Приложение N 17 к приказу Министерства здравоохранения Российской Федерации 15.12.2014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 36160), с изменениями, внесенными приказом Министерства здравоохранения Российской Федерации от 09.01.2018 N 2н "О внесении изменений в приказ Министерства здравоохранения Российской Федерации от 15 декабря 2014 г. N 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 50614).</w:t>
      </w:r>
    </w:p>
    <w:p w:rsidR="00057B32" w:rsidRPr="00A175A7" w:rsidRDefault="00057B32" w:rsidP="005C59F4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lang w:eastAsia="ru-RU"/>
        </w:rPr>
      </w:pPr>
      <w:bookmarkStart w:id="2" w:name="review"/>
      <w:bookmarkEnd w:id="2"/>
      <w:r w:rsidRPr="00A175A7">
        <w:rPr>
          <w:rFonts w:ascii="Times New Roman" w:eastAsia="Times New Roman" w:hAnsi="Times New Roman" w:cs="Times New Roman"/>
          <w:b/>
          <w:bCs/>
          <w:color w:val="4D4D4D"/>
          <w:sz w:val="20"/>
          <w:szCs w:val="20"/>
          <w:lang w:eastAsia="ru-RU"/>
        </w:rPr>
        <w:t>Обзор документа</w:t>
      </w:r>
    </w:p>
    <w:p w:rsidR="00057B32" w:rsidRPr="00057B32" w:rsidRDefault="00A175A7" w:rsidP="005C5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5A7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</w:t>
      </w:r>
      <w:proofErr w:type="gramStart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контактов</w:t>
      </w:r>
      <w:proofErr w:type="gramEnd"/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 (в т. ч. сокращения их количества во время проведения термометрии, приема пищи в столовой).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следует забывать о периодической уборке и дезинфекции помещений.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Ряд требований касается перевозки детей и приема в летние лагеря.</w:t>
      </w:r>
    </w:p>
    <w:p w:rsidR="00057B32" w:rsidRPr="00057B32" w:rsidRDefault="00057B32" w:rsidP="00A175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7B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вводятся со дня опубликования и действуют до 1 января 2021 г.</w:t>
      </w:r>
    </w:p>
    <w:p w:rsidR="00057B32" w:rsidRPr="00057B32" w:rsidRDefault="00057B32" w:rsidP="005C59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59F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555983" w:rsidRPr="005C59F4" w:rsidRDefault="00555983" w:rsidP="005C59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55983" w:rsidRPr="005C59F4" w:rsidSect="005C59F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32"/>
    <w:rsid w:val="00057B32"/>
    <w:rsid w:val="00555983"/>
    <w:rsid w:val="005C59F4"/>
    <w:rsid w:val="00A1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92FEE"/>
  <w15:docId w15:val="{FA7165F4-DD47-4FBA-86D4-A3D1C6C5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7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57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7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7B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5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7B32"/>
    <w:rPr>
      <w:color w:val="0000FF"/>
      <w:u w:val="single"/>
    </w:rPr>
  </w:style>
  <w:style w:type="paragraph" w:customStyle="1" w:styleId="toleft">
    <w:name w:val="toleft"/>
    <w:basedOn w:val="a"/>
    <w:rsid w:val="00057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">
    <w:name w:val="info"/>
    <w:basedOn w:val="a0"/>
    <w:rsid w:val="0005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5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41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236682/" TargetMode="External"/><Relationship Id="rId13" Type="http://schemas.openxmlformats.org/officeDocument/2006/relationships/hyperlink" Target="https://www.garant.ru/products/ipo/prime/doc/742366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236682/" TargetMode="External"/><Relationship Id="rId12" Type="http://schemas.openxmlformats.org/officeDocument/2006/relationships/hyperlink" Target="https://www.garant.ru/products/ipo/prime/doc/7423668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236682/" TargetMode="External"/><Relationship Id="rId11" Type="http://schemas.openxmlformats.org/officeDocument/2006/relationships/hyperlink" Target="https://www.garant.ru/products/ipo/prime/doc/74236682/" TargetMode="External"/><Relationship Id="rId5" Type="http://schemas.openxmlformats.org/officeDocument/2006/relationships/hyperlink" Target="https://www.garant.ru/products/ipo/prime/doc/74236682/" TargetMode="External"/><Relationship Id="rId15" Type="http://schemas.openxmlformats.org/officeDocument/2006/relationships/hyperlink" Target="https://www.garant.ru/products/ipo/prime/doc/74236682/" TargetMode="External"/><Relationship Id="rId10" Type="http://schemas.openxmlformats.org/officeDocument/2006/relationships/hyperlink" Target="https://www.garant.ru/products/ipo/prime/doc/74236682/" TargetMode="External"/><Relationship Id="rId4" Type="http://schemas.openxmlformats.org/officeDocument/2006/relationships/hyperlink" Target="https://www.garant.ru/products/ipo/prime/doc/74236682/" TargetMode="External"/><Relationship Id="rId9" Type="http://schemas.openxmlformats.org/officeDocument/2006/relationships/hyperlink" Target="https://www.garant.ru/products/ipo/prime/doc/74236682/" TargetMode="External"/><Relationship Id="rId14" Type="http://schemas.openxmlformats.org/officeDocument/2006/relationships/hyperlink" Target="https://www.garant.ru/products/ipo/prime/doc/742366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3104</Words>
  <Characters>17698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Кудашова Наталья Викторовна</cp:lastModifiedBy>
  <cp:revision>3</cp:revision>
  <dcterms:created xsi:type="dcterms:W3CDTF">2020-10-04T03:42:00Z</dcterms:created>
  <dcterms:modified xsi:type="dcterms:W3CDTF">2020-10-07T04:42:00Z</dcterms:modified>
</cp:coreProperties>
</file>